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D64" w:rsidRPr="00022D64" w:rsidRDefault="00022D64" w:rsidP="00022D64">
      <w:pPr>
        <w:spacing w:before="100" w:beforeAutospacing="1" w:after="210" w:line="264" w:lineRule="atLeast"/>
        <w:outlineLvl w:val="0"/>
        <w:rPr>
          <w:rFonts w:ascii="Lato" w:eastAsia="Times New Roman" w:hAnsi="Lato" w:cs="Helvetica"/>
          <w:b/>
          <w:bCs/>
          <w:color w:val="444444"/>
          <w:kern w:val="36"/>
          <w:sz w:val="40"/>
          <w:szCs w:val="40"/>
        </w:rPr>
      </w:pPr>
      <w:r w:rsidRPr="00022D64">
        <w:rPr>
          <w:rFonts w:ascii="Lato" w:eastAsia="Times New Roman" w:hAnsi="Lato" w:cs="Helvetica"/>
          <w:b/>
          <w:bCs/>
          <w:color w:val="444444"/>
          <w:kern w:val="36"/>
          <w:sz w:val="51"/>
          <w:szCs w:val="51"/>
        </w:rPr>
        <w:fldChar w:fldCharType="begin"/>
      </w:r>
      <w:r w:rsidRPr="00022D64">
        <w:rPr>
          <w:rFonts w:ascii="Lato" w:eastAsia="Times New Roman" w:hAnsi="Lato" w:cs="Helvetica"/>
          <w:b/>
          <w:bCs/>
          <w:color w:val="444444"/>
          <w:kern w:val="36"/>
          <w:sz w:val="51"/>
          <w:szCs w:val="51"/>
        </w:rPr>
        <w:instrText xml:space="preserve"> HYPERLINK "https://www.keepingcurrentmatters.com/2017/09/26/more-than-half-of-all-buyers-are-surprised-by-closing-costs/" \o "Permanent Link: More Than Half of All Buyers Are Surprised by Closing Costs" </w:instrText>
      </w:r>
      <w:r w:rsidRPr="00022D64">
        <w:rPr>
          <w:rFonts w:ascii="Lato" w:eastAsia="Times New Roman" w:hAnsi="Lato" w:cs="Helvetica"/>
          <w:b/>
          <w:bCs/>
          <w:color w:val="444444"/>
          <w:kern w:val="36"/>
          <w:sz w:val="51"/>
          <w:szCs w:val="51"/>
        </w:rPr>
        <w:fldChar w:fldCharType="separate"/>
      </w:r>
      <w:r w:rsidRPr="00022D64">
        <w:rPr>
          <w:rFonts w:ascii="Lato" w:eastAsia="Times New Roman" w:hAnsi="Lato" w:cs="Helvetica"/>
          <w:b/>
          <w:bCs/>
          <w:color w:val="0000FF"/>
          <w:kern w:val="36"/>
          <w:sz w:val="40"/>
          <w:szCs w:val="40"/>
        </w:rPr>
        <w:t xml:space="preserve">More Than Half of All Buyers Are Surprised by Closing Costs </w:t>
      </w:r>
      <w:r w:rsidRPr="00022D64">
        <w:rPr>
          <w:rFonts w:ascii="Lato" w:eastAsia="Times New Roman" w:hAnsi="Lato" w:cs="Helvetica"/>
          <w:b/>
          <w:bCs/>
          <w:color w:val="444444"/>
          <w:kern w:val="36"/>
          <w:sz w:val="40"/>
          <w:szCs w:val="40"/>
        </w:rPr>
        <w:fldChar w:fldCharType="end"/>
      </w:r>
      <w:r>
        <w:rPr>
          <w:rFonts w:ascii="Lato" w:eastAsia="Times New Roman" w:hAnsi="Lato" w:cs="Helvetica"/>
          <w:b/>
          <w:bCs/>
          <w:color w:val="444444"/>
          <w:kern w:val="36"/>
          <w:sz w:val="40"/>
          <w:szCs w:val="40"/>
        </w:rPr>
        <w:t>by KCM Crew</w:t>
      </w:r>
    </w:p>
    <w:p w:rsidR="00022D64" w:rsidRPr="00022D64" w:rsidRDefault="00022D64" w:rsidP="00022D64">
      <w:pPr>
        <w:spacing w:before="100" w:beforeAutospacing="1" w:after="210" w:line="264" w:lineRule="atLeast"/>
        <w:outlineLvl w:val="0"/>
        <w:rPr>
          <w:rFonts w:ascii="Lato" w:eastAsia="Times New Roman" w:hAnsi="Lato" w:cs="Helvetica"/>
          <w:b/>
          <w:bCs/>
          <w:color w:val="444444"/>
          <w:kern w:val="36"/>
          <w:sz w:val="51"/>
          <w:szCs w:val="51"/>
        </w:rPr>
      </w:pPr>
    </w:p>
    <w:p w:rsidR="00022D64" w:rsidRPr="00022D64" w:rsidRDefault="00022D64" w:rsidP="00022D64">
      <w:pPr>
        <w:spacing w:after="0" w:line="396" w:lineRule="atLeast"/>
        <w:rPr>
          <w:rFonts w:ascii="Open Sans" w:eastAsia="Times New Roman" w:hAnsi="Open Sans" w:cs="Helvetica"/>
          <w:color w:val="444444"/>
          <w:sz w:val="24"/>
          <w:szCs w:val="24"/>
        </w:rPr>
      </w:pPr>
      <w:r w:rsidRPr="00022D64">
        <w:rPr>
          <w:rFonts w:ascii="Open Sans" w:eastAsia="Times New Roman" w:hAnsi="Open Sans" w:cs="Helvetica"/>
          <w:noProof/>
          <w:color w:val="0000FF"/>
          <w:sz w:val="24"/>
          <w:szCs w:val="24"/>
        </w:rPr>
        <w:drawing>
          <wp:inline distT="0" distB="0" distL="0" distR="0" wp14:anchorId="0D03D89F" wp14:editId="32415A74">
            <wp:extent cx="7139940" cy="3909060"/>
            <wp:effectExtent l="0" t="0" r="3810" b="0"/>
            <wp:docPr id="1" name="Picture 1" descr="More Than Half of All Buyers Are Surprised by Closing Costs">
              <a:hlinkClick xmlns:a="http://schemas.openxmlformats.org/drawingml/2006/main" r:id="rId5" tooltip="&quot;More Than Half of All Buyers Are Surprised by Closing Cos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 Than Half of All Buyers Are Surprised by Closing Costs">
                      <a:hlinkClick r:id="rId5" tooltip="&quot;More Than Half of All Buyers Are Surprised by Closing Cost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9940" cy="3909060"/>
                    </a:xfrm>
                    <a:prstGeom prst="rect">
                      <a:avLst/>
                    </a:prstGeom>
                    <a:noFill/>
                    <a:ln>
                      <a:noFill/>
                    </a:ln>
                  </pic:spPr>
                </pic:pic>
              </a:graphicData>
            </a:graphic>
          </wp:inline>
        </w:drawing>
      </w:r>
    </w:p>
    <w:p w:rsidR="00022D64" w:rsidRPr="00022D64" w:rsidRDefault="00022D64" w:rsidP="00022D64">
      <w:pPr>
        <w:spacing w:before="100" w:beforeAutospacing="1" w:after="100" w:afterAutospacing="1" w:line="396" w:lineRule="atLeast"/>
        <w:ind w:left="105"/>
        <w:rPr>
          <w:rFonts w:ascii="Open Sans" w:eastAsia="Times New Roman" w:hAnsi="Open Sans" w:cs="Helvetica"/>
          <w:color w:val="444444"/>
          <w:sz w:val="24"/>
          <w:szCs w:val="24"/>
        </w:rPr>
      </w:pPr>
      <w:r w:rsidRPr="00022D64">
        <w:rPr>
          <w:rFonts w:ascii="Open Sans" w:eastAsia="Times New Roman" w:hAnsi="Open Sans" w:cs="Helvetica"/>
          <w:color w:val="444444"/>
          <w:sz w:val="24"/>
          <w:szCs w:val="24"/>
        </w:rPr>
        <w:t>According to a </w:t>
      </w:r>
      <w:hyperlink r:id="rId7" w:history="1">
        <w:r w:rsidRPr="00022D64">
          <w:rPr>
            <w:rFonts w:ascii="Open Sans" w:eastAsia="Times New Roman" w:hAnsi="Open Sans" w:cs="Helvetica"/>
            <w:color w:val="0000FF"/>
            <w:sz w:val="24"/>
            <w:szCs w:val="24"/>
          </w:rPr>
          <w:t>survey</w:t>
        </w:r>
      </w:hyperlink>
      <w:r w:rsidRPr="00022D64">
        <w:rPr>
          <w:rFonts w:ascii="Open Sans" w:eastAsia="Times New Roman" w:hAnsi="Open Sans" w:cs="Helvetica"/>
          <w:color w:val="444444"/>
          <w:sz w:val="24"/>
          <w:szCs w:val="24"/>
        </w:rPr>
        <w:t xml:space="preserve"> conducted by </w:t>
      </w:r>
      <w:proofErr w:type="spellStart"/>
      <w:r w:rsidRPr="00022D64">
        <w:rPr>
          <w:rFonts w:ascii="Open Sans" w:eastAsia="Times New Roman" w:hAnsi="Open Sans" w:cs="Helvetica"/>
          <w:i/>
          <w:iCs/>
          <w:color w:val="444444"/>
          <w:sz w:val="24"/>
          <w:szCs w:val="24"/>
        </w:rPr>
        <w:t>ClosingCorp</w:t>
      </w:r>
      <w:proofErr w:type="spellEnd"/>
      <w:r w:rsidRPr="00022D64">
        <w:rPr>
          <w:rFonts w:ascii="Open Sans" w:eastAsia="Times New Roman" w:hAnsi="Open Sans" w:cs="Helvetica"/>
          <w:i/>
          <w:iCs/>
          <w:color w:val="444444"/>
          <w:sz w:val="24"/>
          <w:szCs w:val="24"/>
        </w:rPr>
        <w:t>,</w:t>
      </w:r>
      <w:r w:rsidRPr="00022D64">
        <w:rPr>
          <w:rFonts w:ascii="Open Sans" w:eastAsia="Times New Roman" w:hAnsi="Open Sans" w:cs="Helvetica"/>
          <w:color w:val="444444"/>
          <w:sz w:val="24"/>
          <w:szCs w:val="24"/>
        </w:rPr>
        <w:t xml:space="preserve"> over half of all homebuyers are surprised by the closing costs required to obtain their mortgage.</w:t>
      </w:r>
    </w:p>
    <w:p w:rsidR="00022D64" w:rsidRDefault="00022D64" w:rsidP="00022D64">
      <w:pPr>
        <w:spacing w:before="204" w:after="204" w:line="396" w:lineRule="atLeast"/>
        <w:rPr>
          <w:rFonts w:ascii="Open Sans" w:eastAsia="Times New Roman" w:hAnsi="Open Sans" w:cs="Helvetica"/>
          <w:color w:val="444444"/>
          <w:sz w:val="24"/>
          <w:szCs w:val="24"/>
        </w:rPr>
      </w:pPr>
      <w:r w:rsidRPr="00022D64">
        <w:rPr>
          <w:rFonts w:ascii="Open Sans" w:eastAsia="Times New Roman" w:hAnsi="Open Sans" w:cs="Helvetica"/>
          <w:color w:val="444444"/>
          <w:sz w:val="24"/>
          <w:szCs w:val="24"/>
        </w:rPr>
        <w:t>After surveying 1,000 first-time and repeat homebuyers, the results revealed that 17% of homebuyers were surprised that closing costs were required at all, while another 35% were stunned by how much higher the fees were than expected.</w:t>
      </w:r>
    </w:p>
    <w:p w:rsidR="00022D64" w:rsidRDefault="00022D64" w:rsidP="00022D64">
      <w:pPr>
        <w:spacing w:before="204" w:after="204" w:line="396" w:lineRule="atLeast"/>
        <w:rPr>
          <w:rFonts w:ascii="Open Sans" w:eastAsia="Times New Roman" w:hAnsi="Open Sans" w:cs="Helvetica"/>
          <w:i/>
          <w:iCs/>
          <w:color w:val="444444"/>
          <w:sz w:val="30"/>
          <w:szCs w:val="30"/>
        </w:rPr>
      </w:pPr>
      <w:r w:rsidRPr="00022D64">
        <w:rPr>
          <w:rFonts w:ascii="Open Sans" w:eastAsia="Times New Roman" w:hAnsi="Open Sans" w:cs="Helvetica"/>
          <w:i/>
          <w:iCs/>
          <w:color w:val="444444"/>
          <w:sz w:val="30"/>
          <w:szCs w:val="30"/>
        </w:rPr>
        <w:t>“Homebuyers reported being most surprised by mortgage insurance, followed by bank fees and points, taxes, title insurance and appraisal fees.”</w:t>
      </w:r>
    </w:p>
    <w:p w:rsidR="00022D64" w:rsidRPr="00022D64" w:rsidRDefault="00022D64" w:rsidP="00022D64">
      <w:pPr>
        <w:spacing w:before="204" w:after="204" w:line="396" w:lineRule="atLeast"/>
        <w:rPr>
          <w:rFonts w:ascii="Open Sans" w:eastAsia="Times New Roman" w:hAnsi="Open Sans" w:cs="Helvetica"/>
          <w:i/>
          <w:iCs/>
          <w:color w:val="444444"/>
          <w:sz w:val="30"/>
          <w:szCs w:val="30"/>
        </w:rPr>
      </w:pPr>
      <w:bookmarkStart w:id="0" w:name="_GoBack"/>
      <w:bookmarkEnd w:id="0"/>
      <w:r w:rsidRPr="00022D64">
        <w:rPr>
          <w:rFonts w:ascii="Open Sans" w:eastAsia="Times New Roman" w:hAnsi="Open Sans" w:cs="Helvetica"/>
          <w:i/>
          <w:iCs/>
          <w:color w:val="444444"/>
          <w:sz w:val="24"/>
          <w:szCs w:val="24"/>
        </w:rPr>
        <w:lastRenderedPageBreak/>
        <w:t>Bankrate.com</w:t>
      </w:r>
      <w:r w:rsidRPr="00022D64">
        <w:rPr>
          <w:rFonts w:ascii="Open Sans" w:eastAsia="Times New Roman" w:hAnsi="Open Sans" w:cs="Helvetica"/>
          <w:color w:val="444444"/>
          <w:sz w:val="24"/>
          <w:szCs w:val="24"/>
        </w:rPr>
        <w:t> </w:t>
      </w:r>
      <w:hyperlink r:id="rId8" w:history="1">
        <w:r w:rsidRPr="00022D64">
          <w:rPr>
            <w:rFonts w:ascii="Open Sans" w:eastAsia="Times New Roman" w:hAnsi="Open Sans" w:cs="Helvetica"/>
            <w:color w:val="0000FF"/>
            <w:sz w:val="24"/>
            <w:szCs w:val="24"/>
          </w:rPr>
          <w:t>gathered</w:t>
        </w:r>
      </w:hyperlink>
      <w:r w:rsidRPr="00022D64">
        <w:rPr>
          <w:rFonts w:ascii="Open Sans" w:eastAsia="Times New Roman" w:hAnsi="Open Sans" w:cs="Helvetica"/>
          <w:color w:val="444444"/>
          <w:sz w:val="24"/>
          <w:szCs w:val="24"/>
        </w:rPr>
        <w:t xml:space="preserve"> closing cost data from lenders in every state and Washington, D.C. in order to share the average costs in each state. The map below was created using the closing costs on a $200,000 mortgage with a 20% down payment.</w:t>
      </w:r>
    </w:p>
    <w:p w:rsidR="00022D64" w:rsidRPr="00022D64" w:rsidRDefault="00022D64" w:rsidP="00022D64">
      <w:pPr>
        <w:spacing w:before="204" w:after="204" w:line="396" w:lineRule="atLeast"/>
        <w:rPr>
          <w:rFonts w:ascii="Open Sans" w:eastAsia="Times New Roman" w:hAnsi="Open Sans" w:cs="Helvetica"/>
          <w:color w:val="444444"/>
          <w:sz w:val="24"/>
          <w:szCs w:val="24"/>
        </w:rPr>
      </w:pPr>
    </w:p>
    <w:p w:rsidR="00022D64" w:rsidRPr="00022D64" w:rsidRDefault="00022D64" w:rsidP="00022D64">
      <w:pPr>
        <w:spacing w:after="0" w:line="396" w:lineRule="atLeast"/>
        <w:rPr>
          <w:rFonts w:ascii="Open Sans" w:eastAsia="Times New Roman" w:hAnsi="Open Sans" w:cs="Helvetica"/>
          <w:color w:val="444444"/>
          <w:sz w:val="24"/>
          <w:szCs w:val="24"/>
        </w:rPr>
      </w:pPr>
      <w:r w:rsidRPr="00022D64">
        <w:rPr>
          <w:rFonts w:ascii="Open Sans" w:eastAsia="Times New Roman" w:hAnsi="Open Sans" w:cs="Helvetica"/>
          <w:noProof/>
          <w:color w:val="0000FF"/>
          <w:sz w:val="24"/>
          <w:szCs w:val="24"/>
        </w:rPr>
        <w:drawing>
          <wp:inline distT="0" distB="0" distL="0" distR="0" wp14:anchorId="679A13EA" wp14:editId="18C036C8">
            <wp:extent cx="5242560" cy="3931920"/>
            <wp:effectExtent l="0" t="0" r="0" b="0"/>
            <wp:docPr id="2" name="Picture 2" descr="More Than Half of All Buyers Are Surprised by Closing Costs | Keeping Current Matt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 Than Half of All Buyers Are Surprised by Closing Costs | Keeping Current Matter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2560" cy="3931920"/>
                    </a:xfrm>
                    <a:prstGeom prst="rect">
                      <a:avLst/>
                    </a:prstGeom>
                    <a:noFill/>
                    <a:ln>
                      <a:noFill/>
                    </a:ln>
                  </pic:spPr>
                </pic:pic>
              </a:graphicData>
            </a:graphic>
          </wp:inline>
        </w:drawing>
      </w:r>
    </w:p>
    <w:p w:rsidR="00022D64" w:rsidRPr="00022D64" w:rsidRDefault="00022D64" w:rsidP="00022D64">
      <w:pPr>
        <w:spacing w:before="204" w:after="204" w:line="396" w:lineRule="atLeast"/>
        <w:rPr>
          <w:rFonts w:ascii="Open Sans" w:eastAsia="Times New Roman" w:hAnsi="Open Sans" w:cs="Helvetica"/>
          <w:color w:val="444444"/>
          <w:sz w:val="24"/>
          <w:szCs w:val="24"/>
        </w:rPr>
      </w:pPr>
      <w:r w:rsidRPr="00022D64">
        <w:rPr>
          <w:rFonts w:ascii="Open Sans" w:eastAsia="Times New Roman" w:hAnsi="Open Sans" w:cs="Helvetica"/>
          <w:color w:val="444444"/>
          <w:sz w:val="24"/>
          <w:szCs w:val="24"/>
        </w:rPr>
        <w:t>Keep in mind that if you are in the market for a home above this price range, your costs could be significantly greater. According to </w:t>
      </w:r>
      <w:hyperlink r:id="rId11" w:history="1">
        <w:r w:rsidRPr="00022D64">
          <w:rPr>
            <w:rFonts w:ascii="Open Sans" w:eastAsia="Times New Roman" w:hAnsi="Open Sans" w:cs="Helvetica"/>
            <w:i/>
            <w:iCs/>
            <w:color w:val="0000FF"/>
            <w:sz w:val="24"/>
            <w:szCs w:val="24"/>
          </w:rPr>
          <w:t>Freddie Mac</w:t>
        </w:r>
      </w:hyperlink>
      <w:r w:rsidRPr="00022D64">
        <w:rPr>
          <w:rFonts w:ascii="Open Sans" w:eastAsia="Times New Roman" w:hAnsi="Open Sans" w:cs="Helvetica"/>
          <w:i/>
          <w:iCs/>
          <w:color w:val="444444"/>
          <w:sz w:val="24"/>
          <w:szCs w:val="24"/>
        </w:rPr>
        <w:t>,</w:t>
      </w:r>
    </w:p>
    <w:p w:rsidR="00022D64" w:rsidRPr="00022D64" w:rsidRDefault="00022D64" w:rsidP="00022D64">
      <w:pPr>
        <w:spacing w:before="204" w:line="360" w:lineRule="atLeast"/>
        <w:rPr>
          <w:rFonts w:ascii="Open Sans" w:eastAsia="Times New Roman" w:hAnsi="Open Sans" w:cs="Helvetica"/>
          <w:color w:val="444444"/>
          <w:sz w:val="30"/>
          <w:szCs w:val="30"/>
        </w:rPr>
      </w:pPr>
      <w:r w:rsidRPr="00022D64">
        <w:rPr>
          <w:rFonts w:ascii="Open Sans" w:eastAsia="Times New Roman" w:hAnsi="Open Sans" w:cs="Helvetica"/>
          <w:i/>
          <w:iCs/>
          <w:color w:val="444444"/>
          <w:sz w:val="30"/>
          <w:szCs w:val="30"/>
        </w:rPr>
        <w:t>“Closing costs are typically between 2 and 5% of your purchase price.”</w:t>
      </w:r>
    </w:p>
    <w:p w:rsidR="00022D64" w:rsidRPr="00022D64" w:rsidRDefault="00022D64" w:rsidP="00022D64">
      <w:pPr>
        <w:spacing w:before="100" w:beforeAutospacing="1" w:after="120" w:line="264" w:lineRule="atLeast"/>
        <w:outlineLvl w:val="2"/>
        <w:rPr>
          <w:rFonts w:ascii="Lato" w:eastAsia="Times New Roman" w:hAnsi="Lato" w:cs="Helvetica"/>
          <w:b/>
          <w:bCs/>
          <w:color w:val="444444"/>
          <w:sz w:val="30"/>
          <w:szCs w:val="30"/>
        </w:rPr>
      </w:pPr>
      <w:r w:rsidRPr="00022D64">
        <w:rPr>
          <w:rFonts w:ascii="Lato" w:eastAsia="Times New Roman" w:hAnsi="Lato" w:cs="Helvetica"/>
          <w:b/>
          <w:bCs/>
          <w:color w:val="444444"/>
          <w:sz w:val="30"/>
          <w:szCs w:val="30"/>
        </w:rPr>
        <w:t>Bottom Line</w:t>
      </w:r>
    </w:p>
    <w:p w:rsidR="00022D64" w:rsidRPr="00022D64" w:rsidRDefault="00022D64" w:rsidP="00022D64">
      <w:pPr>
        <w:spacing w:before="204" w:after="204" w:line="396" w:lineRule="atLeast"/>
        <w:rPr>
          <w:rFonts w:ascii="Open Sans" w:eastAsia="Times New Roman" w:hAnsi="Open Sans" w:cs="Helvetica"/>
          <w:color w:val="444444"/>
          <w:sz w:val="24"/>
          <w:szCs w:val="24"/>
        </w:rPr>
      </w:pPr>
      <w:r w:rsidRPr="00022D64">
        <w:rPr>
          <w:rFonts w:ascii="Open Sans" w:eastAsia="Times New Roman" w:hAnsi="Open Sans" w:cs="Helvetica"/>
          <w:color w:val="444444"/>
          <w:sz w:val="24"/>
          <w:szCs w:val="24"/>
        </w:rPr>
        <w:t>Speak with your lender and agent early and often to determine how much you’ll be responsible for at closing. Finding out that you’ll need to come up with thousands of dollars right before closing is not a surprise anyone is ever looking forward to.</w:t>
      </w:r>
    </w:p>
    <w:p w:rsidR="001B25AF" w:rsidRDefault="001B25AF"/>
    <w:sectPr w:rsidR="001B2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auto"/>
    <w:pitch w:val="default"/>
  </w:font>
  <w:font w:name="Helvetica">
    <w:panose1 w:val="020B0604020202020204"/>
    <w:charset w:val="00"/>
    <w:family w:val="swiss"/>
    <w:pitch w:val="variable"/>
    <w:sig w:usb0="E0002EFF" w:usb1="C0007843"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26E5D"/>
    <w:multiLevelType w:val="multilevel"/>
    <w:tmpl w:val="57F6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64"/>
    <w:rsid w:val="00022D64"/>
    <w:rsid w:val="001B25AF"/>
    <w:rsid w:val="0025382C"/>
    <w:rsid w:val="0073412B"/>
    <w:rsid w:val="00916C25"/>
    <w:rsid w:val="00BB0FCE"/>
    <w:rsid w:val="00CE6A43"/>
    <w:rsid w:val="00ED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A7FC"/>
  <w15:chartTrackingRefBased/>
  <w15:docId w15:val="{5727857B-8F1B-49D9-90A3-FC779288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44078">
      <w:bodyDiv w:val="1"/>
      <w:marLeft w:val="0"/>
      <w:marRight w:val="0"/>
      <w:marTop w:val="0"/>
      <w:marBottom w:val="0"/>
      <w:divBdr>
        <w:top w:val="none" w:sz="0" w:space="0" w:color="auto"/>
        <w:left w:val="none" w:sz="0" w:space="0" w:color="auto"/>
        <w:bottom w:val="none" w:sz="0" w:space="0" w:color="auto"/>
        <w:right w:val="none" w:sz="0" w:space="0" w:color="auto"/>
      </w:divBdr>
      <w:divsChild>
        <w:div w:id="1147553714">
          <w:marLeft w:val="0"/>
          <w:marRight w:val="0"/>
          <w:marTop w:val="0"/>
          <w:marBottom w:val="0"/>
          <w:divBdr>
            <w:top w:val="none" w:sz="0" w:space="0" w:color="auto"/>
            <w:left w:val="none" w:sz="0" w:space="0" w:color="auto"/>
            <w:bottom w:val="none" w:sz="0" w:space="0" w:color="auto"/>
            <w:right w:val="none" w:sz="0" w:space="0" w:color="auto"/>
          </w:divBdr>
          <w:divsChild>
            <w:div w:id="952593033">
              <w:marLeft w:val="0"/>
              <w:marRight w:val="0"/>
              <w:marTop w:val="0"/>
              <w:marBottom w:val="0"/>
              <w:divBdr>
                <w:top w:val="none" w:sz="0" w:space="0" w:color="E0E0E0"/>
                <w:left w:val="none" w:sz="0" w:space="0" w:color="E0E0E0"/>
                <w:bottom w:val="none" w:sz="0" w:space="0" w:color="E0E0E0"/>
                <w:right w:val="none" w:sz="0" w:space="0" w:color="E0E0E0"/>
              </w:divBdr>
              <w:divsChild>
                <w:div w:id="622931726">
                  <w:marLeft w:val="0"/>
                  <w:marRight w:val="0"/>
                  <w:marTop w:val="0"/>
                  <w:marBottom w:val="0"/>
                  <w:divBdr>
                    <w:top w:val="single" w:sz="6" w:space="0" w:color="auto"/>
                    <w:left w:val="none" w:sz="0" w:space="0" w:color="auto"/>
                    <w:bottom w:val="none" w:sz="0" w:space="0" w:color="auto"/>
                    <w:right w:val="none" w:sz="0" w:space="0" w:color="auto"/>
                  </w:divBdr>
                  <w:divsChild>
                    <w:div w:id="401833326">
                      <w:marLeft w:val="0"/>
                      <w:marRight w:val="0"/>
                      <w:marTop w:val="0"/>
                      <w:marBottom w:val="0"/>
                      <w:divBdr>
                        <w:top w:val="none" w:sz="0" w:space="0" w:color="auto"/>
                        <w:left w:val="none" w:sz="0" w:space="0" w:color="auto"/>
                        <w:bottom w:val="none" w:sz="0" w:space="0" w:color="auto"/>
                        <w:right w:val="none" w:sz="0" w:space="0" w:color="auto"/>
                      </w:divBdr>
                      <w:divsChild>
                        <w:div w:id="1726415779">
                          <w:marLeft w:val="0"/>
                          <w:marRight w:val="0"/>
                          <w:marTop w:val="0"/>
                          <w:marBottom w:val="0"/>
                          <w:divBdr>
                            <w:top w:val="none" w:sz="0" w:space="0" w:color="auto"/>
                            <w:left w:val="none" w:sz="0" w:space="0" w:color="auto"/>
                            <w:bottom w:val="none" w:sz="0" w:space="0" w:color="auto"/>
                            <w:right w:val="none" w:sz="0" w:space="0" w:color="auto"/>
                          </w:divBdr>
                          <w:divsChild>
                            <w:div w:id="1520269170">
                              <w:marLeft w:val="0"/>
                              <w:marRight w:val="0"/>
                              <w:marTop w:val="0"/>
                              <w:marBottom w:val="0"/>
                              <w:divBdr>
                                <w:top w:val="none" w:sz="0" w:space="0" w:color="auto"/>
                                <w:left w:val="none" w:sz="0" w:space="0" w:color="auto"/>
                                <w:bottom w:val="none" w:sz="0" w:space="0" w:color="auto"/>
                                <w:right w:val="none" w:sz="0" w:space="0" w:color="auto"/>
                              </w:divBdr>
                            </w:div>
                            <w:div w:id="187449558">
                              <w:marLeft w:val="0"/>
                              <w:marRight w:val="0"/>
                              <w:marTop w:val="0"/>
                              <w:marBottom w:val="0"/>
                              <w:divBdr>
                                <w:top w:val="none" w:sz="0" w:space="0" w:color="auto"/>
                                <w:left w:val="none" w:sz="0" w:space="0" w:color="auto"/>
                                <w:bottom w:val="none" w:sz="0" w:space="0" w:color="auto"/>
                                <w:right w:val="none" w:sz="0" w:space="0" w:color="auto"/>
                              </w:divBdr>
                              <w:divsChild>
                                <w:div w:id="1885748154">
                                  <w:marLeft w:val="0"/>
                                  <w:marRight w:val="0"/>
                                  <w:marTop w:val="240"/>
                                  <w:marBottom w:val="240"/>
                                  <w:divBdr>
                                    <w:top w:val="none" w:sz="0" w:space="0" w:color="auto"/>
                                    <w:left w:val="none" w:sz="0" w:space="0" w:color="auto"/>
                                    <w:bottom w:val="none" w:sz="0" w:space="0" w:color="auto"/>
                                    <w:right w:val="none" w:sz="0" w:space="0" w:color="auto"/>
                                  </w:divBdr>
                                </w:div>
                                <w:div w:id="1959098382">
                                  <w:blockQuote w:val="1"/>
                                  <w:marLeft w:val="720"/>
                                  <w:marRight w:val="240"/>
                                  <w:marTop w:val="100"/>
                                  <w:marBottom w:val="240"/>
                                  <w:divBdr>
                                    <w:top w:val="none" w:sz="0" w:space="0" w:color="auto"/>
                                    <w:left w:val="single" w:sz="48" w:space="15" w:color="auto"/>
                                    <w:bottom w:val="none" w:sz="0" w:space="0" w:color="auto"/>
                                    <w:right w:val="none" w:sz="0" w:space="0" w:color="auto"/>
                                  </w:divBdr>
                                </w:div>
                                <w:div w:id="1797291220">
                                  <w:blockQuote w:val="1"/>
                                  <w:marLeft w:val="720"/>
                                  <w:marRight w:val="240"/>
                                  <w:marTop w:val="100"/>
                                  <w:marBottom w:val="240"/>
                                  <w:divBdr>
                                    <w:top w:val="none" w:sz="0" w:space="0" w:color="auto"/>
                                    <w:left w:val="single" w:sz="48" w:space="15"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rate.com/finance/mortgages/closing-costs/united-state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ionalmortgagenews.com/news/origination/more-than-50-of-homebuyers-surprised-by-closing-costs-1097166-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yhome.freddiemac.com/buy/down-payments-closing-costs.html" TargetMode="External"/><Relationship Id="rId5" Type="http://schemas.openxmlformats.org/officeDocument/2006/relationships/hyperlink" Target="https://d3sj2vq3d2xms.cloudfront.net/wp-content/uploads/2017/09/18105251/20170926-Share-STM.jp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d3sj2vq3d2xms.cloudfront.net/wp-content/uploads/2017/09/18105205/20170926-KCM-EN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Maher</dc:creator>
  <cp:keywords/>
  <dc:description/>
  <cp:lastModifiedBy>Ryan Maher</cp:lastModifiedBy>
  <cp:revision>1</cp:revision>
  <dcterms:created xsi:type="dcterms:W3CDTF">2017-10-04T22:25:00Z</dcterms:created>
  <dcterms:modified xsi:type="dcterms:W3CDTF">2017-10-04T22:49:00Z</dcterms:modified>
</cp:coreProperties>
</file>